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Instrucciones particulares 15-19 de Junio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ADJ:  Deberá realizar las siguientes páginas de cada documento.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Ven a Leer 2: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 xml:space="preserve">Páginas 63, 64, 65, 66, 67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La aventura de los números 5 : </w:t>
      </w:r>
      <w:r w:rsidDel="00000000" w:rsidR="00000000" w:rsidRPr="00000000">
        <w:rPr>
          <w:rtl w:val="0"/>
        </w:rPr>
        <w:t xml:space="preserve">(necesitará bastante ayuda)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Realizar páginas 26, 27, 28, 29,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Discriminación perceptiva ICCE 0.3: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Página 26, 27, 28, 29, 30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Sugerencias para la organización de las tareas: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De Lunes a Viernes: 1 ficha de cada bloque a diario.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highlight w:val="yellow"/>
        </w:rPr>
      </w:pPr>
      <w:r w:rsidDel="00000000" w:rsidR="00000000" w:rsidRPr="00000000">
        <w:rPr>
          <w:b w:val="1"/>
          <w:highlight w:val="yellow"/>
          <w:u w:val="single"/>
          <w:rtl w:val="0"/>
        </w:rPr>
        <w:t xml:space="preserve">Fecha máxima de entrega vía email en fotografía:  19 de junio(Domingo)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ab/>
        <w:tab/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