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Instrucciones particulares 15-19 de Junio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ASF: Deberá realizar las siguientes páginas.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Lecturas comprensivas número 11: </w:t>
      </w:r>
      <w:r w:rsidDel="00000000" w:rsidR="00000000" w:rsidRPr="00000000">
        <w:rPr>
          <w:rtl w:val="0"/>
        </w:rPr>
        <w:t xml:space="preserve">página de la 43 a la 47 (5 páginas)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Ya cuento nº9 : </w:t>
      </w:r>
      <w:r w:rsidDel="00000000" w:rsidR="00000000" w:rsidRPr="00000000">
        <w:rPr>
          <w:rtl w:val="0"/>
        </w:rPr>
        <w:t xml:space="preserve">pag de la 13 a la 17 incluido  (5 páginas)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Ya calculo nº9: </w:t>
      </w:r>
      <w:r w:rsidDel="00000000" w:rsidR="00000000" w:rsidRPr="00000000">
        <w:rPr>
          <w:rtl w:val="0"/>
        </w:rPr>
        <w:t xml:space="preserve">pág de la 23 a la 27 incluido.(5 páginas)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MEM 1:  </w:t>
      </w:r>
      <w:r w:rsidDel="00000000" w:rsidR="00000000" w:rsidRPr="00000000">
        <w:rPr>
          <w:rtl w:val="0"/>
        </w:rPr>
        <w:t xml:space="preserve">pág.  de la 37 a la 41 incluido. (5 páginas)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Sugerencia para la distribución de las tareas</w:t>
      </w:r>
      <w:r w:rsidDel="00000000" w:rsidR="00000000" w:rsidRPr="00000000">
        <w:rPr>
          <w:rtl w:val="0"/>
        </w:rPr>
        <w:t xml:space="preserve">: Álvaro deberá hacer 5 paginas de cada cuadernillo por lo que sería aconsejable que haga cada día una ficha de cada cuadernillo.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Fecha máxima de entrega vía email (fotografía o documento online): 19 de Junio (Domingo)</w:t>
      </w:r>
    </w:p>
    <w:p w:rsidR="00000000" w:rsidDel="00000000" w:rsidP="00000000" w:rsidRDefault="00000000" w:rsidRPr="00000000" w14:paraId="0000000F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